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0E277" w14:textId="52009E09" w:rsidR="008262E0" w:rsidRPr="00823E10" w:rsidRDefault="008262E0" w:rsidP="008262E0">
      <w:pPr>
        <w:rPr>
          <w:rFonts w:ascii="Century Gothic" w:hAnsi="Century Gothic"/>
          <w:sz w:val="18"/>
          <w:szCs w:val="18"/>
        </w:rPr>
      </w:pPr>
      <w:r w:rsidRPr="00823E10">
        <w:rPr>
          <w:rFonts w:ascii="Century Gothic" w:hAnsi="Century Gothic"/>
          <w:noProof/>
          <w:sz w:val="18"/>
          <w:szCs w:val="18"/>
        </w:rPr>
        <w:drawing>
          <wp:anchor distT="114300" distB="114300" distL="114300" distR="114300" simplePos="0" relativeHeight="251659264" behindDoc="0" locked="0" layoutInCell="1" hidden="0" allowOverlap="1" wp14:anchorId="408BF9DE" wp14:editId="3D889D8D">
            <wp:simplePos x="0" y="0"/>
            <wp:positionH relativeFrom="page">
              <wp:posOffset>9450917</wp:posOffset>
            </wp:positionH>
            <wp:positionV relativeFrom="page">
              <wp:posOffset>559975</wp:posOffset>
            </wp:positionV>
            <wp:extent cx="854275" cy="854275"/>
            <wp:effectExtent l="0" t="0" r="0" b="0"/>
            <wp:wrapSquare wrapText="bothSides" distT="114300" distB="114300" distL="114300" distR="114300"/>
            <wp:docPr id="1" name="image1.png" descr="Many hands reaching out to the eart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Many hands reaching out to the earth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275" cy="85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23E10">
        <w:rPr>
          <w:rFonts w:ascii="Century Gothic" w:hAnsi="Century Gothic"/>
          <w:sz w:val="18"/>
          <w:szCs w:val="18"/>
        </w:rPr>
        <w:t xml:space="preserve">Cluster 1: </w:t>
      </w:r>
      <w:r w:rsidRPr="00823E10">
        <w:rPr>
          <w:rFonts w:ascii="Century Gothic" w:hAnsi="Century Gothic"/>
          <w:b/>
          <w:sz w:val="18"/>
          <w:szCs w:val="18"/>
          <w:highlight w:val="green"/>
        </w:rPr>
        <w:t>Making meaning of our lives:</w:t>
      </w:r>
      <w:r w:rsidRPr="00823E10">
        <w:rPr>
          <w:rFonts w:ascii="Century Gothic" w:hAnsi="Century Gothic"/>
          <w:b/>
          <w:sz w:val="18"/>
          <w:szCs w:val="18"/>
        </w:rPr>
        <w:t xml:space="preserve"> </w:t>
      </w:r>
      <w:r w:rsidRPr="00823E10">
        <w:rPr>
          <w:rFonts w:ascii="Century Gothic" w:hAnsi="Century Gothic"/>
          <w:sz w:val="18"/>
          <w:szCs w:val="18"/>
        </w:rPr>
        <w:t xml:space="preserve">These poems explore the concept of personal identity and the experiences in life that shape who we are. </w:t>
      </w:r>
    </w:p>
    <w:p w14:paraId="27ECA9C0" w14:textId="7CBB9210" w:rsidR="008262E0" w:rsidRPr="00823E10" w:rsidRDefault="008262E0" w:rsidP="008262E0">
      <w:pPr>
        <w:rPr>
          <w:rFonts w:ascii="Century Gothic" w:hAnsi="Century Gothic"/>
          <w:sz w:val="18"/>
          <w:szCs w:val="18"/>
        </w:rPr>
      </w:pPr>
      <w:r w:rsidRPr="00823E10">
        <w:rPr>
          <w:rFonts w:ascii="Century Gothic" w:hAnsi="Century Gothic"/>
          <w:sz w:val="18"/>
          <w:szCs w:val="18"/>
        </w:rPr>
        <w:t xml:space="preserve">Cluster 2: </w:t>
      </w:r>
      <w:r w:rsidRPr="00823E10">
        <w:rPr>
          <w:rFonts w:ascii="Century Gothic" w:hAnsi="Century Gothic"/>
          <w:b/>
          <w:sz w:val="18"/>
          <w:szCs w:val="18"/>
          <w:highlight w:val="yellow"/>
        </w:rPr>
        <w:t>Connecting with the lives of others:</w:t>
      </w:r>
      <w:r w:rsidRPr="00823E10">
        <w:rPr>
          <w:rFonts w:ascii="Century Gothic" w:hAnsi="Century Gothic"/>
          <w:b/>
          <w:sz w:val="18"/>
          <w:szCs w:val="18"/>
        </w:rPr>
        <w:t xml:space="preserve"> </w:t>
      </w:r>
      <w:r w:rsidRPr="00823E10">
        <w:rPr>
          <w:rFonts w:ascii="Century Gothic" w:hAnsi="Century Gothic"/>
          <w:sz w:val="18"/>
          <w:szCs w:val="18"/>
        </w:rPr>
        <w:t xml:space="preserve">These poems consider human connection through family generations, place and society. </w:t>
      </w:r>
    </w:p>
    <w:p w14:paraId="0F328E24" w14:textId="4E95FDF3" w:rsidR="008262E0" w:rsidRPr="00823E10" w:rsidRDefault="008262E0" w:rsidP="008262E0">
      <w:pPr>
        <w:rPr>
          <w:rFonts w:ascii="Century Gothic" w:hAnsi="Century Gothic"/>
          <w:b/>
          <w:sz w:val="18"/>
          <w:szCs w:val="18"/>
        </w:rPr>
      </w:pPr>
      <w:r w:rsidRPr="00823E10">
        <w:rPr>
          <w:rFonts w:ascii="Century Gothic" w:hAnsi="Century Gothic"/>
          <w:sz w:val="18"/>
          <w:szCs w:val="18"/>
        </w:rPr>
        <w:t xml:space="preserve">Cluster 3: </w:t>
      </w:r>
      <w:r w:rsidRPr="00993C31">
        <w:rPr>
          <w:rFonts w:ascii="Century Gothic" w:hAnsi="Century Gothic"/>
          <w:b/>
          <w:bCs/>
          <w:color w:val="FFFFFF" w:themeColor="background1"/>
          <w:sz w:val="18"/>
          <w:szCs w:val="18"/>
          <w:highlight w:val="red"/>
        </w:rPr>
        <w:t>Living in the World</w:t>
      </w:r>
      <w:r w:rsidR="00993C31" w:rsidRPr="00993C31">
        <w:rPr>
          <w:rFonts w:ascii="Century Gothic" w:hAnsi="Century Gothic"/>
          <w:b/>
          <w:bCs/>
          <w:color w:val="FFFFFF" w:themeColor="background1"/>
          <w:sz w:val="18"/>
          <w:szCs w:val="18"/>
          <w:highlight w:val="red"/>
        </w:rPr>
        <w:t>:</w:t>
      </w:r>
      <w:r w:rsidRPr="00993C31">
        <w:rPr>
          <w:rFonts w:ascii="Century Gothic" w:hAnsi="Century Gothic"/>
          <w:color w:val="FFFFFF" w:themeColor="background1"/>
          <w:sz w:val="18"/>
          <w:szCs w:val="18"/>
        </w:rPr>
        <w:t xml:space="preserve"> </w:t>
      </w:r>
      <w:r w:rsidRPr="00823E10">
        <w:rPr>
          <w:rFonts w:ascii="Century Gothic" w:hAnsi="Century Gothic"/>
          <w:sz w:val="18"/>
          <w:szCs w:val="18"/>
        </w:rPr>
        <w:t>These poems relate to mankind’s place on the earth, its connection to nature and topical issues for our planet and environment</w:t>
      </w:r>
    </w:p>
    <w:p w14:paraId="3D38FF45" w14:textId="77777777" w:rsidR="008262E0" w:rsidRDefault="008262E0" w:rsidP="008262E0">
      <w:pPr>
        <w:rPr>
          <w:b/>
          <w:color w:val="0000FF"/>
          <w:sz w:val="10"/>
          <w:szCs w:val="10"/>
        </w:rPr>
      </w:pPr>
    </w:p>
    <w:p w14:paraId="4A1E4432" w14:textId="77777777" w:rsidR="008262E0" w:rsidRDefault="008262E0" w:rsidP="008262E0">
      <w:pPr>
        <w:rPr>
          <w:b/>
          <w:sz w:val="8"/>
          <w:szCs w:val="8"/>
        </w:rPr>
      </w:pPr>
    </w:p>
    <w:p w14:paraId="062B0C28" w14:textId="407037F3" w:rsidR="008262E0" w:rsidRPr="00993C31" w:rsidRDefault="008262E0" w:rsidP="008262E0">
      <w:pPr>
        <w:rPr>
          <w:rFonts w:ascii="Century Gothic" w:hAnsi="Century Gothic"/>
          <w:sz w:val="18"/>
          <w:szCs w:val="18"/>
        </w:rPr>
      </w:pPr>
      <w:r w:rsidRPr="00993C31">
        <w:rPr>
          <w:rFonts w:ascii="Century Gothic" w:hAnsi="Century Gothic"/>
          <w:sz w:val="18"/>
          <w:szCs w:val="18"/>
        </w:rPr>
        <w:t xml:space="preserve">Assessment points are </w:t>
      </w:r>
      <w:r w:rsidRPr="00993C31">
        <w:rPr>
          <w:rFonts w:ascii="Century Gothic" w:hAnsi="Century Gothic"/>
          <w:sz w:val="18"/>
          <w:szCs w:val="18"/>
          <w:highlight w:val="cyan"/>
        </w:rPr>
        <w:t>highlighted in blue</w:t>
      </w:r>
    </w:p>
    <w:p w14:paraId="6AA85B65" w14:textId="6DA813B9" w:rsidR="00823E10" w:rsidRPr="00993C31" w:rsidRDefault="00823E10" w:rsidP="008262E0">
      <w:pPr>
        <w:rPr>
          <w:rFonts w:ascii="Century Gothic" w:hAnsi="Century Gothic"/>
          <w:b/>
          <w:bCs/>
          <w:color w:val="B92DFF"/>
          <w:sz w:val="18"/>
          <w:szCs w:val="18"/>
        </w:rPr>
      </w:pPr>
      <w:r w:rsidRPr="00993C31">
        <w:rPr>
          <w:rFonts w:ascii="Century Gothic" w:hAnsi="Century Gothic"/>
          <w:b/>
          <w:bCs/>
          <w:color w:val="B92DFF"/>
          <w:sz w:val="18"/>
          <w:szCs w:val="18"/>
        </w:rPr>
        <w:t>Writing skills connected to AQA Mark Scheme in purple</w:t>
      </w:r>
    </w:p>
    <w:p w14:paraId="3C7E13C7" w14:textId="77777777" w:rsidR="008262E0" w:rsidRDefault="008262E0" w:rsidP="008262E0">
      <w:pPr>
        <w:rPr>
          <w:b/>
        </w:rPr>
      </w:pPr>
    </w:p>
    <w:tbl>
      <w:tblPr>
        <w:tblW w:w="15573" w:type="dxa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"/>
        <w:gridCol w:w="1701"/>
        <w:gridCol w:w="1984"/>
        <w:gridCol w:w="8364"/>
        <w:gridCol w:w="2551"/>
      </w:tblGrid>
      <w:tr w:rsidR="00993C31" w14:paraId="63CBD255" w14:textId="77777777" w:rsidTr="00993C31">
        <w:trPr>
          <w:trHeight w:val="569"/>
        </w:trPr>
        <w:tc>
          <w:tcPr>
            <w:tcW w:w="97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8A71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Week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0E007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Learning Objective </w:t>
            </w:r>
          </w:p>
        </w:tc>
        <w:tc>
          <w:tcPr>
            <w:tcW w:w="198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3141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Cluster &amp; Big Ideas</w:t>
            </w:r>
          </w:p>
        </w:tc>
        <w:tc>
          <w:tcPr>
            <w:tcW w:w="836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53BF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Poem and Big Ideas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ED8DAD4" w14:textId="2141E0C2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Homework </w:t>
            </w:r>
          </w:p>
        </w:tc>
      </w:tr>
      <w:tr w:rsidR="00993C31" w14:paraId="1AEAB58D" w14:textId="77777777" w:rsidTr="00993C31">
        <w:trPr>
          <w:trHeight w:val="420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0F4A7" w14:textId="6CDC59E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6621D" w14:textId="61FB33D9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 xml:space="preserve">To understand how childhood experiences </w:t>
            </w:r>
            <w:r w:rsidR="0025245A"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>give lasting meaning to our lives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EDC42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  <w:t xml:space="preserve">Cluster 1: Making meaning of our lives </w:t>
            </w:r>
          </w:p>
          <w:p w14:paraId="5D44B521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</w:p>
          <w:p w14:paraId="613F8DAD" w14:textId="089307A4" w:rsidR="00B00B42" w:rsidRDefault="00B00B42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  <w:r w:rsidRPr="00B00B42"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  <w:drawing>
                <wp:inline distT="0" distB="0" distL="0" distR="0" wp14:anchorId="0B98DC66" wp14:editId="1421528E">
                  <wp:extent cx="747337" cy="764931"/>
                  <wp:effectExtent l="0" t="0" r="254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139731-7609-FDA1-CE9C-9C5DFFBDA9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C1139731-7609-FDA1-CE9C-9C5DFFBDA9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928" t="823" r="9071" b="1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08" cy="78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B5002" w14:textId="77777777" w:rsidR="00B00B42" w:rsidRDefault="00B00B42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</w:p>
          <w:p w14:paraId="2FE59512" w14:textId="303E4DE8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  <w:t xml:space="preserve">Big Ideas: </w:t>
            </w:r>
          </w:p>
          <w:p w14:paraId="1594A477" w14:textId="77777777" w:rsid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</w:p>
          <w:p w14:paraId="0276234E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Belonging </w:t>
            </w:r>
          </w:p>
          <w:p w14:paraId="0935120C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4021E5E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Identity and work</w:t>
            </w:r>
          </w:p>
          <w:p w14:paraId="7053DBF8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C2AB639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 past and present</w:t>
            </w:r>
          </w:p>
          <w:p w14:paraId="6D9D8FBB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09FEFC5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Family and self</w:t>
            </w:r>
          </w:p>
          <w:p w14:paraId="22BE35B4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61F0BC3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Sense of purpose</w:t>
            </w:r>
          </w:p>
          <w:p w14:paraId="20131BB9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  <w:p w14:paraId="181B40A1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highlight w:val="yellow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EE90F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  <w:t>Thirteen, Caleb Femi, p.20</w:t>
            </w:r>
          </w:p>
          <w:p w14:paraId="543FCB66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identity, race, culture, childhood &amp; past, expectations &amp; reality. </w:t>
            </w:r>
          </w:p>
          <w:p w14:paraId="7F7E9D08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Watch Caleb Femi “coping” on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Youtube</w:t>
            </w:r>
            <w:proofErr w:type="spellEnd"/>
          </w:p>
          <w:p w14:paraId="2E6AF7ED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2BAFB830" w14:textId="14F3BD4C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583E9687" w14:textId="7366F0B8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FF00FF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Writing Skill: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 AO1: List 3 messages that Femi conveys, using critical language</w:t>
            </w:r>
          </w:p>
        </w:tc>
        <w:tc>
          <w:tcPr>
            <w:tcW w:w="2551" w:type="dxa"/>
          </w:tcPr>
          <w:p w14:paraId="6BA6AA0D" w14:textId="3BACC0B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1772EA1C" w14:textId="3FF82C34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561F78C6" w14:textId="172F2376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Essential Prep: research &amp; create a storyboard for Malala Yousafzai’s life</w:t>
            </w:r>
          </w:p>
        </w:tc>
      </w:tr>
      <w:tr w:rsidR="00993C31" w14:paraId="650945C1" w14:textId="77777777" w:rsidTr="00993C31">
        <w:trPr>
          <w:trHeight w:val="505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3AC7A" w14:textId="3E5221F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C9E62" w14:textId="59B605A6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 xml:space="preserve">To </w:t>
            </w:r>
            <w:r w:rsidR="0025245A"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>explore the importance of having control and autonomy over our own lives</w:t>
            </w: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4FC2D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B3DCF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  <w:t>A Century Later, Imtiaz Dharker, p.14</w:t>
            </w:r>
          </w:p>
          <w:p w14:paraId="489F2AE1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sense of belonging, identity, cultural shifts, childhood, education </w:t>
            </w:r>
          </w:p>
          <w:p w14:paraId="3D8C0959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Watch Malala’s story on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Youtube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 and read Wilfred Owen Anthem for Doomed Youth </w:t>
            </w:r>
          </w:p>
          <w:p w14:paraId="1D3CDD2C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086A24A4" w14:textId="31627D44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156BE216" w14:textId="520819C2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Writing Skill: 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AO1: </w:t>
            </w: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compare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 the ideas in</w:t>
            </w: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 Thirteen and A Century Later by using Venn diagram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. </w:t>
            </w: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From this, practise writing some comparative ‘topic </w:t>
            </w:r>
            <w:proofErr w:type="gramStart"/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sentences’</w:t>
            </w:r>
            <w:proofErr w:type="gramEnd"/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. </w:t>
            </w:r>
          </w:p>
        </w:tc>
        <w:tc>
          <w:tcPr>
            <w:tcW w:w="2551" w:type="dxa"/>
          </w:tcPr>
          <w:p w14:paraId="32FF9807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127824C1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2E260388" w14:textId="31CD1D9A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Topic sentence practise for </w:t>
            </w: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5 new questions </w:t>
            </w:r>
          </w:p>
        </w:tc>
      </w:tr>
      <w:tr w:rsidR="00993C31" w14:paraId="673BACBF" w14:textId="77777777" w:rsidTr="00993C31">
        <w:trPr>
          <w:trHeight w:val="690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5F90C" w14:textId="7FA974E1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3 </w:t>
            </w:r>
          </w:p>
          <w:p w14:paraId="58F00578" w14:textId="6FEDC510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AAB5" w14:textId="48DD758B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>To explore how cultural connection creates elements of our identity</w:t>
            </w: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9AA0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7A58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  <w:t>Name Journeys, Raman Mundair, p.9</w:t>
            </w:r>
          </w:p>
          <w:p w14:paraId="12D25751" w14:textId="1B9C05FD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identity formation, cultural shifts, language, ethnicity,</w:t>
            </w:r>
            <w:r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belonging</w:t>
            </w:r>
          </w:p>
          <w:p w14:paraId="2A6C6DA2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Hook: Explore religious references Rama &amp; Sita story</w:t>
            </w:r>
          </w:p>
          <w:p w14:paraId="1CB6A3F7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2016FFF3" w14:textId="3ACE237A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7AC541F6" w14:textId="32730B09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highlight w:val="cyan"/>
              </w:rPr>
              <w:t>Assessment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: How does Raman Mundair present the relationship between language and identity in her poem? </w:t>
            </w:r>
          </w:p>
        </w:tc>
        <w:tc>
          <w:tcPr>
            <w:tcW w:w="2551" w:type="dxa"/>
          </w:tcPr>
          <w:p w14:paraId="2626BC48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3711EA87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69094576" w14:textId="693A2415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Practise paragraph comparing injustice in Thirteen &amp; A Century Later</w:t>
            </w:r>
          </w:p>
        </w:tc>
      </w:tr>
      <w:tr w:rsidR="00993C31" w14:paraId="4399EBF1" w14:textId="77777777" w:rsidTr="00993C31">
        <w:trPr>
          <w:trHeight w:val="750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F17FD" w14:textId="22F5D43A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CE88E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>To explore how ancestry helps us understand ourselves</w:t>
            </w:r>
          </w:p>
          <w:p w14:paraId="162847BD" w14:textId="51CBD872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D6D5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11018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  <w:t>Homing, Liz Berry, p.13</w:t>
            </w:r>
          </w:p>
          <w:p w14:paraId="1403433C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social mobility, identity, language, family and generations, culture and belonging </w:t>
            </w:r>
          </w:p>
          <w:p w14:paraId="5C371875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Hook: Exploring homing pigeons and regional accents</w:t>
            </w:r>
          </w:p>
          <w:p w14:paraId="48B21B2B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7A44ECF9" w14:textId="77777777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055FF068" w14:textId="10CAECE5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Writing Skill: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 AO2: how to write about and analyse importance of sound in poetry and Berry’s use of phonetic dialect</w:t>
            </w:r>
          </w:p>
        </w:tc>
        <w:tc>
          <w:tcPr>
            <w:tcW w:w="2551" w:type="dxa"/>
          </w:tcPr>
          <w:p w14:paraId="455F04C0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69460D11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4A1D359D" w14:textId="6CBF82E8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3A7C22" w:themeColor="accent6" w:themeShade="BF"/>
                <w:sz w:val="18"/>
                <w:szCs w:val="18"/>
              </w:rPr>
              <w:t>Complete a fact file/ research task on the Peterloo Massacre and its impact.</w:t>
            </w:r>
          </w:p>
        </w:tc>
      </w:tr>
      <w:tr w:rsidR="00993C31" w14:paraId="22BD39E4" w14:textId="77777777" w:rsidTr="00993C31">
        <w:trPr>
          <w:trHeight w:val="690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D58CB" w14:textId="3BB98F5C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 xml:space="preserve">5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07DC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 xml:space="preserve">To understand the self-destruction of mankind </w:t>
            </w: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71E4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290C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green"/>
              </w:rPr>
              <w:t>England, Percy Bysshe Shelley, p.5</w:t>
            </w:r>
          </w:p>
          <w:p w14:paraId="34F77672" w14:textId="74FFF6C3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self-destruction, authority &amp; power, social injustice, purpose of lives</w:t>
            </w:r>
            <w:r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, belonging</w:t>
            </w:r>
          </w:p>
          <w:p w14:paraId="79DA00B4" w14:textId="77777777" w:rsidR="00993C31" w:rsidRPr="00823E10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explore a known revolution or Peterloo Massacre and compare to modern revolutions </w:t>
            </w:r>
          </w:p>
          <w:p w14:paraId="35D1EB34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00DF9086" w14:textId="3783EEE4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69C4E222" w14:textId="62F36306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highlight w:val="cyan"/>
                <w:u w:val="single"/>
              </w:rPr>
              <w:t>Assessment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>:</w:t>
            </w:r>
            <w:r w:rsidRPr="00993C3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How do the poets present ideas about having power over your own life in </w:t>
            </w:r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sz w:val="18"/>
                <w:szCs w:val="18"/>
              </w:rPr>
              <w:t>England 1819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and one other poem you have studied? </w:t>
            </w:r>
          </w:p>
        </w:tc>
        <w:tc>
          <w:tcPr>
            <w:tcW w:w="2551" w:type="dxa"/>
          </w:tcPr>
          <w:p w14:paraId="3F7044C7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032C2AB7" w14:textId="77777777" w:rsid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29D75E7F" w14:textId="54F8512F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Complete Cluster </w:t>
            </w: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1</w:t>
            </w: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 Revision Table </w:t>
            </w:r>
          </w:p>
        </w:tc>
      </w:tr>
      <w:tr w:rsidR="00993C31" w14:paraId="12CAEF84" w14:textId="77777777" w:rsidTr="00993C31">
        <w:tc>
          <w:tcPr>
            <w:tcW w:w="973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B180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54E3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7D0E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8364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4DD7" w14:textId="64EC5324" w:rsidR="00993C31" w:rsidRDefault="00993C31" w:rsidP="00993C31">
            <w:pPr>
              <w:widowControl w:val="0"/>
              <w:ind w:left="7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  <w:u w:val="single"/>
              </w:rPr>
              <w:t>Holidays</w:t>
            </w:r>
          </w:p>
        </w:tc>
        <w:tc>
          <w:tcPr>
            <w:tcW w:w="2551" w:type="dxa"/>
            <w:shd w:val="clear" w:color="auto" w:fill="000000"/>
          </w:tcPr>
          <w:p w14:paraId="2BF12769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993C31" w14:paraId="1F07831D" w14:textId="77777777" w:rsidTr="00993C31">
        <w:trPr>
          <w:trHeight w:val="440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990A" w14:textId="3EB84183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0F1BEBB4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To explore the interconnectedness of lives through art</w:t>
            </w:r>
          </w:p>
        </w:tc>
        <w:tc>
          <w:tcPr>
            <w:tcW w:w="1984" w:type="dxa"/>
            <w:vMerge w:val="restart"/>
          </w:tcPr>
          <w:p w14:paraId="3D2E0E6A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  <w:t>Cluster 2: Connecting with the lives of others</w:t>
            </w:r>
          </w:p>
          <w:p w14:paraId="2AEBD0ED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</w:p>
          <w:p w14:paraId="7F85FB38" w14:textId="53493F21" w:rsidR="00B00B42" w:rsidRDefault="00B00B42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  <w:r w:rsidRPr="00B00B42"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  <w:drawing>
                <wp:inline distT="0" distB="0" distL="0" distR="0" wp14:anchorId="3C07B75F" wp14:editId="29AEC167">
                  <wp:extent cx="693719" cy="668215"/>
                  <wp:effectExtent l="0" t="0" r="5080" b="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70C02A-2A1E-3AEC-BA2A-53B649200E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170C02A-2A1E-3AEC-BA2A-53B649200E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607" t="6262" r="9607" b="15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78" cy="69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25E45" w14:textId="77777777" w:rsidR="00B00B42" w:rsidRDefault="00B00B42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</w:p>
          <w:p w14:paraId="33BAD476" w14:textId="2F5F8BE1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  <w:t xml:space="preserve">Big Ideas: </w:t>
            </w:r>
          </w:p>
          <w:p w14:paraId="21758DD5" w14:textId="77777777" w:rsid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</w:p>
          <w:p w14:paraId="35CEEB7D" w14:textId="542E6D4F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Interconnectedness</w:t>
            </w:r>
          </w:p>
          <w:p w14:paraId="5E2CDC58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A0E162C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Communication</w:t>
            </w:r>
          </w:p>
          <w:p w14:paraId="0975A002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0881052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Multiculturalism</w:t>
            </w:r>
          </w:p>
          <w:p w14:paraId="7EE6D7FA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8F888E1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Relationships </w:t>
            </w:r>
          </w:p>
          <w:p w14:paraId="71A81D3E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976B6F4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Isolation </w:t>
            </w:r>
          </w:p>
          <w:p w14:paraId="3A5589FB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E9B25C4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Community</w:t>
            </w:r>
          </w:p>
          <w:p w14:paraId="2104CA43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FD04222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Family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0385EB5F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3A346E5" w14:textId="77777777" w:rsidR="00993C31" w:rsidRDefault="00993C31" w:rsidP="00993C3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Material objects</w:t>
            </w:r>
          </w:p>
          <w:p w14:paraId="69E39F8C" w14:textId="77777777" w:rsidR="00993C31" w:rsidRDefault="00993C31" w:rsidP="00993C31">
            <w:pPr>
              <w:widowControl w:val="0"/>
            </w:pPr>
          </w:p>
          <w:p w14:paraId="5C6CAE53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898A4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  <w:t>The Jewellery Maker, Louisa Adjoa Parker, p.15</w:t>
            </w:r>
          </w:p>
          <w:p w14:paraId="59AF1541" w14:textId="26F19214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materialism, generations and family, relationships, community, interconnectedness  </w:t>
            </w:r>
          </w:p>
          <w:p w14:paraId="20E85E4E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watch jewellery being made on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Youtube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 &amp; discuss the soft skills involved</w:t>
            </w:r>
          </w:p>
          <w:p w14:paraId="57B4BA65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1BB81A68" w14:textId="77777777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2498C777" w14:textId="68783044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FF00FF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Writing Skill: 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AO2: How to identify poetic structural methods and how to write about them in essays</w:t>
            </w:r>
          </w:p>
        </w:tc>
        <w:tc>
          <w:tcPr>
            <w:tcW w:w="2551" w:type="dxa"/>
          </w:tcPr>
          <w:p w14:paraId="3E5F53E9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6A22DCDF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53237442" w14:textId="26129B8F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Imitate Parker’s poem to write your own that celebrates a different type of craft or art</w:t>
            </w:r>
          </w:p>
        </w:tc>
      </w:tr>
      <w:tr w:rsidR="00993C31" w14:paraId="40608348" w14:textId="77777777" w:rsidTr="00993C31">
        <w:trPr>
          <w:trHeight w:val="420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DBF55" w14:textId="0FB9CFC8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20AE1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To understand the importance of feeling connected to the past</w:t>
            </w: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1BE6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20"/>
                <w:szCs w:val="20"/>
                <w:highlight w:val="yellow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32F4E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  <w:t>A Wider View, Seni Seneviratne, p.12</w:t>
            </w:r>
          </w:p>
          <w:p w14:paraId="709A9AC6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: generations and family, connections to the past, interconnectedness, community, isolation</w:t>
            </w:r>
          </w:p>
          <w:p w14:paraId="2E74366A" w14:textId="5F9C3E3E" w:rsidR="00993C31" w:rsidRPr="00823E10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get students to select the top 5 things in their local area that give it its identity and/or that have been around for at least 3 generations </w:t>
            </w:r>
          </w:p>
          <w:p w14:paraId="76309D28" w14:textId="02C3D94E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00D9C454" w14:textId="77777777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4209F1DB" w14:textId="3A62C06C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Writing Skill: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 how to write comparative thesis statements using comparative connectives e.g. Whilst/ Whereas/ However</w:t>
            </w:r>
          </w:p>
        </w:tc>
        <w:tc>
          <w:tcPr>
            <w:tcW w:w="2551" w:type="dxa"/>
          </w:tcPr>
          <w:p w14:paraId="26BE7F47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75259265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50A3AFDB" w14:textId="43EFA5D1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Create a character profile of someone in your family who moved places (home or work) and why</w:t>
            </w:r>
          </w:p>
        </w:tc>
      </w:tr>
      <w:tr w:rsidR="00993C31" w14:paraId="5375F260" w14:textId="77777777" w:rsidTr="00993C31">
        <w:trPr>
          <w:trHeight w:val="400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930F4" w14:textId="45DC9804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7EBA3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highlight w:val="cyan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To comment on cultural shifts and its impact on others</w:t>
            </w: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B4BD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D9F7B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  <w:t>pot, Shamshad Khan, p.11</w:t>
            </w:r>
          </w:p>
          <w:p w14:paraId="345C364F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: belonging, cultural shifts, identity, colonialism, loneliness, (mis)representation</w:t>
            </w:r>
          </w:p>
          <w:p w14:paraId="7AC9DC03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Hook: Read Macron Report on return of colonial-era objects</w:t>
            </w:r>
          </w:p>
          <w:p w14:paraId="509C3BA8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3D4D8081" w14:textId="77777777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442FDCC7" w14:textId="248C28E6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i/>
                <w:color w:val="6AA84F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highlight w:val="cyan"/>
              </w:rPr>
              <w:t>Assessment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: How do the poets present the way that objects carry meaning in </w:t>
            </w:r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sz w:val="18"/>
                <w:szCs w:val="18"/>
              </w:rPr>
              <w:t>pot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and </w:t>
            </w:r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sz w:val="18"/>
                <w:szCs w:val="18"/>
              </w:rPr>
              <w:t>The Jewellery Maker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? </w:t>
            </w:r>
          </w:p>
        </w:tc>
        <w:tc>
          <w:tcPr>
            <w:tcW w:w="2551" w:type="dxa"/>
          </w:tcPr>
          <w:p w14:paraId="3D6E1119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4292AED8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7F9DF4C1" w14:textId="21BB9526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Research the Windrush generation ahead of next week’s poem</w:t>
            </w:r>
          </w:p>
        </w:tc>
      </w:tr>
      <w:tr w:rsidR="00993C31" w14:paraId="615B0BF9" w14:textId="77777777" w:rsidTr="00993C31">
        <w:trPr>
          <w:trHeight w:val="291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02669" w14:textId="0D278608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E8CAC" w14:textId="43B8CDD9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shd w:val="clear" w:color="auto" w:fill="FF9900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To explore the impact of </w:t>
            </w:r>
            <w:r w:rsidR="00360D05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ignorance and </w:t>
            </w:r>
            <w:proofErr w:type="spellStart"/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miscommunicati</w:t>
            </w:r>
            <w:proofErr w:type="spellEnd"/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between 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lastRenderedPageBreak/>
              <w:t>humans</w:t>
            </w: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6626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6741C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  <w:t xml:space="preserve">On an Afternoon Train from Purley to Victoria, 1955, James Berry, p.8 </w:t>
            </w:r>
          </w:p>
          <w:p w14:paraId="71510167" w14:textId="20FBAB04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: race, communication, connection, misunderstanding, </w:t>
            </w:r>
            <w:r w:rsidR="00C05032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ignorance,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identity </w:t>
            </w:r>
          </w:p>
          <w:p w14:paraId="0683CCDD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Windrush generation fact file/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Youtube</w:t>
            </w:r>
            <w:proofErr w:type="spellEnd"/>
          </w:p>
          <w:p w14:paraId="4BAFC534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6147969D" w14:textId="77777777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2D53A58A" w14:textId="322B8134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color w:val="FF00FF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lastRenderedPageBreak/>
              <w:t xml:space="preserve">Writing Skill: 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AO3: how to subtly embed contextual and authorial intentions and big ideas into analytical paragraphs</w:t>
            </w:r>
          </w:p>
        </w:tc>
        <w:tc>
          <w:tcPr>
            <w:tcW w:w="2551" w:type="dxa"/>
          </w:tcPr>
          <w:p w14:paraId="104A683E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lastRenderedPageBreak/>
              <w:t>Homework Summary Sheet</w:t>
            </w:r>
          </w:p>
          <w:p w14:paraId="118DC8DA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0B70A89D" w14:textId="0D39DA34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Practise paragraph ahead of assessment next week</w:t>
            </w:r>
          </w:p>
        </w:tc>
      </w:tr>
      <w:tr w:rsidR="00993C31" w14:paraId="40F0CD29" w14:textId="77777777" w:rsidTr="00993C31">
        <w:trPr>
          <w:trHeight w:val="1261"/>
        </w:trPr>
        <w:tc>
          <w:tcPr>
            <w:tcW w:w="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4876" w14:textId="7DC3486E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E47B" w14:textId="09775746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shd w:val="clear" w:color="auto" w:fill="FF9900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To understand how disconnect</w:t>
            </w:r>
            <w:r w:rsidR="006360CF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ion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can cause </w:t>
            </w:r>
            <w:r w:rsidR="006360CF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isolation and loneliness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12837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7E2D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  <w:t xml:space="preserve">In a London </w:t>
            </w:r>
            <w:proofErr w:type="spellStart"/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  <w:t>Drawingroom</w:t>
            </w:r>
            <w:proofErr w:type="spellEnd"/>
            <w:r w:rsidRPr="00993C31"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  <w:t>, George Eliot, p.7</w:t>
            </w:r>
          </w:p>
          <w:p w14:paraId="3A0DA22B" w14:textId="147E820C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18"/>
                <w:szCs w:val="18"/>
                <w:highlight w:val="yellow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u w:val="single"/>
              </w:rPr>
              <w:t>Little Ideas</w:t>
            </w:r>
            <w:r w:rsidRPr="00993C31"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>:</w:t>
            </w:r>
            <w:r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  <w:t xml:space="preserve"> isolation, places, environment, interconnectedness, loneliness, divides in humanity</w:t>
            </w:r>
          </w:p>
          <w:p w14:paraId="38F1B569" w14:textId="3623F8AD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Hook: images of drawing rooms in Victorian society: discuss purpose/ class</w:t>
            </w:r>
          </w:p>
          <w:p w14:paraId="2C156708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669C084C" w14:textId="76703FFF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4A699026" w14:textId="2F966A8C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highlight w:val="cyan"/>
                <w:u w:val="single"/>
              </w:rPr>
              <w:t>Assessment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>:</w:t>
            </w:r>
            <w:r w:rsidRPr="00993C3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How do the poets present ideas about human connection in </w:t>
            </w:r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sz w:val="18"/>
                <w:szCs w:val="18"/>
              </w:rPr>
              <w:t>On an Afternoon Train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and one other poem you have studied. </w:t>
            </w:r>
          </w:p>
          <w:p w14:paraId="22CEC96E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</w:pPr>
          </w:p>
        </w:tc>
        <w:tc>
          <w:tcPr>
            <w:tcW w:w="2551" w:type="dxa"/>
          </w:tcPr>
          <w:p w14:paraId="075EFAC3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61C6BAB8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5519E784" w14:textId="223645A2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Complete Cluster </w:t>
            </w: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2</w:t>
            </w: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 Revision Table</w:t>
            </w:r>
          </w:p>
        </w:tc>
      </w:tr>
      <w:tr w:rsidR="00993C31" w14:paraId="38072E92" w14:textId="77777777" w:rsidTr="00993C31">
        <w:tc>
          <w:tcPr>
            <w:tcW w:w="973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B6C57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170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4CA0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07C41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8364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9345" w14:textId="0358EE29" w:rsidR="00993C31" w:rsidRDefault="00993C31" w:rsidP="00993C31">
            <w:pPr>
              <w:widowControl w:val="0"/>
              <w:ind w:left="1440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Holidays</w:t>
            </w:r>
          </w:p>
        </w:tc>
        <w:tc>
          <w:tcPr>
            <w:tcW w:w="2551" w:type="dxa"/>
            <w:shd w:val="clear" w:color="auto" w:fill="000000"/>
          </w:tcPr>
          <w:p w14:paraId="16A226DF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993C31" w14:paraId="2068F842" w14:textId="77777777" w:rsidTr="00993C31">
        <w:trPr>
          <w:trHeight w:val="1673"/>
        </w:trPr>
        <w:tc>
          <w:tcPr>
            <w:tcW w:w="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26126" w14:textId="3003F41F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823E10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59492" w14:textId="60B2E4F3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  <w:t xml:space="preserve">To </w:t>
            </w:r>
            <w:r w:rsidR="00F02033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 xml:space="preserve">understand that there are </w:t>
            </w:r>
            <w:proofErr w:type="gramStart"/>
            <w:r w:rsidR="00F02033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>many different ways</w:t>
            </w:r>
            <w:proofErr w:type="gramEnd"/>
            <w:r w:rsidR="00F02033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 xml:space="preserve"> to interact with the world around us</w:t>
            </w:r>
          </w:p>
        </w:tc>
        <w:tc>
          <w:tcPr>
            <w:tcW w:w="198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175B" w14:textId="0C001DB8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FFFFFF" w:themeColor="background1"/>
                <w:sz w:val="20"/>
                <w:szCs w:val="20"/>
                <w:highlight w:val="red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FFFFFF" w:themeColor="background1"/>
                <w:sz w:val="20"/>
                <w:szCs w:val="20"/>
                <w:highlight w:val="red"/>
              </w:rPr>
              <w:t>Cluster 3: Living in the World</w:t>
            </w:r>
          </w:p>
          <w:p w14:paraId="0E90C279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yellow"/>
              </w:rPr>
            </w:pPr>
          </w:p>
          <w:p w14:paraId="53D6A897" w14:textId="35F07F35" w:rsidR="00B00B42" w:rsidRDefault="00B00B42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B00B42">
              <w:rPr>
                <w:rFonts w:ascii="Century Gothic" w:hAnsi="Century Gothic" w:cs="Arial"/>
                <w:b/>
                <w:bCs/>
                <w:color w:val="000000"/>
                <w:sz w:val="20"/>
                <w:szCs w:val="20"/>
                <w:u w:val="single"/>
              </w:rPr>
              <w:drawing>
                <wp:inline distT="0" distB="0" distL="0" distR="0" wp14:anchorId="664CE6BF" wp14:editId="1EEBF239">
                  <wp:extent cx="728768" cy="756138"/>
                  <wp:effectExtent l="0" t="0" r="0" b="0"/>
                  <wp:docPr id="101471839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C516C-434A-8DA1-F451-CB00390C87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4AC516C-434A-8DA1-F451-CB00390C87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036" t="6286" r="15822" b="23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53" cy="7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E54BB" w14:textId="77777777" w:rsidR="00B00B42" w:rsidRDefault="00B00B42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64F1060F" w14:textId="62AAF71B" w:rsidR="00993C31" w:rsidRPr="00993C31" w:rsidRDefault="00993C31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 w:rsidRPr="00993C31">
              <w:rPr>
                <w:rFonts w:ascii="Century Gothic" w:hAnsi="Century Gothic" w:cs="Arial"/>
                <w:b/>
                <w:bCs/>
                <w:color w:val="000000"/>
                <w:sz w:val="20"/>
                <w:szCs w:val="20"/>
                <w:u w:val="single"/>
              </w:rPr>
              <w:t>Big Ideas: </w:t>
            </w:r>
          </w:p>
          <w:p w14:paraId="0D82694F" w14:textId="77777777" w:rsidR="00993C31" w:rsidRDefault="00993C31" w:rsidP="00993C31"/>
          <w:p w14:paraId="5F0EB8D7" w14:textId="77777777" w:rsidR="00993C31" w:rsidRPr="00993C31" w:rsidRDefault="00993C31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2"/>
                <w:szCs w:val="22"/>
              </w:rPr>
            </w:pPr>
            <w:r w:rsidRPr="00993C31">
              <w:rPr>
                <w:rFonts w:ascii="Century Gothic" w:hAnsi="Century Gothic" w:cs="Arial"/>
                <w:color w:val="000000"/>
                <w:sz w:val="18"/>
                <w:szCs w:val="18"/>
              </w:rPr>
              <w:t>Our environments </w:t>
            </w:r>
          </w:p>
          <w:p w14:paraId="52D5F256" w14:textId="77777777" w:rsidR="00993C31" w:rsidRPr="00993C31" w:rsidRDefault="00993C31" w:rsidP="00993C31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4BEAC19" w14:textId="77777777" w:rsidR="00993C31" w:rsidRPr="00993C31" w:rsidRDefault="00993C31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2"/>
                <w:szCs w:val="22"/>
              </w:rPr>
            </w:pPr>
            <w:proofErr w:type="gramStart"/>
            <w:r w:rsidRPr="00993C31">
              <w:rPr>
                <w:rFonts w:ascii="Century Gothic" w:hAnsi="Century Gothic" w:cs="Arial"/>
                <w:color w:val="000000"/>
                <w:sz w:val="18"/>
                <w:szCs w:val="18"/>
              </w:rPr>
              <w:t>Man</w:t>
            </w:r>
            <w:proofErr w:type="gramEnd"/>
            <w:r w:rsidRPr="00993C31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and nature</w:t>
            </w:r>
          </w:p>
          <w:p w14:paraId="51DD39A3" w14:textId="77777777" w:rsidR="00993C31" w:rsidRPr="00993C31" w:rsidRDefault="00993C31" w:rsidP="00993C31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EF8F41D" w14:textId="77777777" w:rsidR="00993C31" w:rsidRPr="00993C31" w:rsidRDefault="00993C31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2"/>
                <w:szCs w:val="22"/>
              </w:rPr>
            </w:pPr>
            <w:r w:rsidRPr="00993C31">
              <w:rPr>
                <w:rFonts w:ascii="Century Gothic" w:hAnsi="Century Gothic" w:cs="Arial"/>
                <w:color w:val="000000"/>
                <w:sz w:val="18"/>
                <w:szCs w:val="18"/>
              </w:rPr>
              <w:t>Solace of nature</w:t>
            </w:r>
          </w:p>
          <w:p w14:paraId="1FB9C478" w14:textId="77777777" w:rsidR="00993C31" w:rsidRPr="00993C31" w:rsidRDefault="00993C31" w:rsidP="00993C31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4B2F175" w14:textId="77777777" w:rsidR="00993C31" w:rsidRPr="00993C31" w:rsidRDefault="00993C31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2"/>
                <w:szCs w:val="22"/>
              </w:rPr>
            </w:pPr>
            <w:r w:rsidRPr="00993C31">
              <w:rPr>
                <w:rFonts w:ascii="Century Gothic" w:hAnsi="Century Gothic" w:cs="Arial"/>
                <w:color w:val="000000"/>
                <w:sz w:val="18"/>
                <w:szCs w:val="18"/>
              </w:rPr>
              <w:t>Isolation </w:t>
            </w:r>
          </w:p>
          <w:p w14:paraId="1823E1E3" w14:textId="77777777" w:rsidR="00993C31" w:rsidRPr="00993C31" w:rsidRDefault="00993C31" w:rsidP="00993C31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7710D1F" w14:textId="47CEE77A" w:rsidR="00993C31" w:rsidRDefault="00993C31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993C31">
              <w:rPr>
                <w:rFonts w:ascii="Century Gothic" w:hAnsi="Century Gothic" w:cs="Arial"/>
                <w:color w:val="000000"/>
                <w:sz w:val="18"/>
                <w:szCs w:val="18"/>
              </w:rPr>
              <w:t>Mindfulness</w:t>
            </w:r>
          </w:p>
          <w:p w14:paraId="14F170ED" w14:textId="77777777" w:rsidR="00993C31" w:rsidRDefault="00993C31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  <w:p w14:paraId="6953330F" w14:textId="305AA977" w:rsidR="00993C31" w:rsidRPr="00993C31" w:rsidRDefault="00993C31" w:rsidP="00993C31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Places and home</w:t>
            </w:r>
          </w:p>
          <w:p w14:paraId="43416D7F" w14:textId="77777777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8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FF399" w14:textId="6924EEB8" w:rsidR="00993C31" w:rsidRPr="00993C31" w:rsidRDefault="00993C31" w:rsidP="00993C31">
            <w:pPr>
              <w:widowControl w:val="0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993C3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  <w:highlight w:val="red"/>
              </w:rPr>
              <w:t>With birds you’re never lonely, Raymond Antrobus, p.16</w:t>
            </w:r>
          </w:p>
          <w:p w14:paraId="6C2A54D8" w14:textId="2A1FA8C5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hAnsi="Century Gothic"/>
                <w:i/>
                <w:iCs/>
                <w:color w:val="000000"/>
                <w:sz w:val="18"/>
                <w:szCs w:val="18"/>
                <w:u w:val="single"/>
              </w:rPr>
              <w:t>Little Ideas</w:t>
            </w:r>
            <w:r w:rsidRPr="00993C31">
              <w:rPr>
                <w:rFonts w:ascii="Century Gothic" w:hAnsi="Century Gothic"/>
                <w:i/>
                <w:iCs/>
                <w:color w:val="000000"/>
                <w:sz w:val="18"/>
                <w:szCs w:val="18"/>
              </w:rPr>
              <w:t xml:space="preserve">: the modern world, man’s care for nature, communication and connection, spirituality, harmony, belonging and family, growth, experience. </w:t>
            </w:r>
            <w:r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</w:t>
            </w:r>
          </w:p>
          <w:p w14:paraId="75F315AF" w14:textId="1D59E685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sounds of the day; watch Antrobus’s </w:t>
            </w:r>
            <w:proofErr w:type="spellStart"/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Youtube</w:t>
            </w:r>
            <w:proofErr w:type="spellEnd"/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 ‘Dear Hearing World’</w:t>
            </w:r>
          </w:p>
          <w:p w14:paraId="2F05DACE" w14:textId="0993DE60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03AEDC82" w14:textId="77777777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45B63DC8" w14:textId="10CD34CD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Writing Skill: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 development of topic sentences that contain the why: using AO3 within topic sentences</w:t>
            </w:r>
          </w:p>
        </w:tc>
        <w:tc>
          <w:tcPr>
            <w:tcW w:w="2551" w:type="dxa"/>
          </w:tcPr>
          <w:p w14:paraId="1FF6014F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3B9CECB8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299DFE7B" w14:textId="599A0843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Essential Prep: fact file on the Romantics</w:t>
            </w:r>
          </w:p>
        </w:tc>
      </w:tr>
      <w:tr w:rsidR="00993C31" w14:paraId="0A24C7ED" w14:textId="77777777" w:rsidTr="00993C31">
        <w:trPr>
          <w:trHeight w:val="1673"/>
        </w:trPr>
        <w:tc>
          <w:tcPr>
            <w:tcW w:w="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17C5C" w14:textId="2859A919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2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C7D83" w14:textId="0F3661F5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</w:pPr>
            <w:r w:rsidRPr="00993C31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 xml:space="preserve">To </w:t>
            </w:r>
            <w:r w:rsidR="00721D93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>explore Romantic ideas about</w:t>
            </w:r>
            <w:r w:rsidRPr="00993C31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 xml:space="preserve"> human's </w:t>
            </w:r>
            <w:r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>relationship with</w:t>
            </w:r>
            <w:r w:rsidRPr="00993C31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>nature</w:t>
            </w:r>
          </w:p>
        </w:tc>
        <w:tc>
          <w:tcPr>
            <w:tcW w:w="19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7C4E3" w14:textId="77777777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8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CB53" w14:textId="146D43F2" w:rsidR="00993C31" w:rsidRPr="00993C31" w:rsidRDefault="00993C31" w:rsidP="00993C31">
            <w:pPr>
              <w:widowControl w:val="0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993C3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  <w:highlight w:val="red"/>
              </w:rPr>
              <w:t>Lines Written in Early Spring, William Wordsworth, p.4</w:t>
            </w:r>
          </w:p>
          <w:p w14:paraId="0936A952" w14:textId="77777777" w:rsidR="00993C31" w:rsidRPr="00993C31" w:rsidRDefault="00993C31" w:rsidP="00993C31">
            <w:pPr>
              <w:widowControl w:val="0"/>
              <w:rPr>
                <w:rFonts w:ascii="Century Gothic" w:hAnsi="Century Gothic"/>
                <w:i/>
                <w:iCs/>
                <w:color w:val="000000"/>
                <w:sz w:val="18"/>
                <w:szCs w:val="18"/>
              </w:rPr>
            </w:pPr>
            <w:r w:rsidRPr="00993C31">
              <w:rPr>
                <w:rFonts w:ascii="Century Gothic" w:hAnsi="Century Gothic"/>
                <w:i/>
                <w:iCs/>
                <w:color w:val="000000"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hAnsi="Century Gothic"/>
                <w:i/>
                <w:iCs/>
                <w:color w:val="000000"/>
                <w:sz w:val="18"/>
                <w:szCs w:val="18"/>
              </w:rPr>
              <w:t xml:space="preserve"> spirituality &amp; faith, religion, peace, mental health, enlightenment, nature of mankind, conflict</w:t>
            </w:r>
          </w:p>
          <w:p w14:paraId="73AC2742" w14:textId="2BC9DE5A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Hook: explore selection of Romantic paintings</w:t>
            </w:r>
            <w:proofErr w:type="gramStart"/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-  find</w:t>
            </w:r>
            <w:proofErr w:type="gramEnd"/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 commonalities</w:t>
            </w:r>
          </w:p>
          <w:p w14:paraId="2E6AFF5F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664E0A24" w14:textId="77777777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6AC8F814" w14:textId="284DFFFA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Writing Skill: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 how to better structure paragraphs: writing about both poems within the paragraph and developing an ‘integrated’ comparative approach</w:t>
            </w:r>
          </w:p>
        </w:tc>
        <w:tc>
          <w:tcPr>
            <w:tcW w:w="2551" w:type="dxa"/>
          </w:tcPr>
          <w:p w14:paraId="0E323174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369FE41E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690932AB" w14:textId="27BB4DD5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Complete</w:t>
            </w: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 Venn Diagram comparing Antrobus and Wordsworth’s feelings towards nature</w:t>
            </w:r>
          </w:p>
        </w:tc>
      </w:tr>
      <w:tr w:rsidR="00993C31" w14:paraId="60F83BEC" w14:textId="77777777" w:rsidTr="00993C31">
        <w:trPr>
          <w:trHeight w:val="1673"/>
        </w:trPr>
        <w:tc>
          <w:tcPr>
            <w:tcW w:w="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88206" w14:textId="12B8ED5D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3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0C87" w14:textId="0F1D3549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>T</w:t>
            </w:r>
            <w:r w:rsidRPr="00993C31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 xml:space="preserve">o explore </w:t>
            </w:r>
            <w:r w:rsidR="00461F93"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  <w:t xml:space="preserve">nature as a source of comfort and inspiration  </w:t>
            </w:r>
          </w:p>
        </w:tc>
        <w:tc>
          <w:tcPr>
            <w:tcW w:w="19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A638C" w14:textId="77777777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8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0780A" w14:textId="691301E7" w:rsidR="00993C31" w:rsidRPr="00993C31" w:rsidRDefault="00993C31" w:rsidP="00993C31">
            <w:pPr>
              <w:widowControl w:val="0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993C3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  <w:highlight w:val="red"/>
              </w:rPr>
              <w:t xml:space="preserve">Shall Earth No </w:t>
            </w:r>
            <w:proofErr w:type="gramStart"/>
            <w:r w:rsidRPr="00993C3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  <w:highlight w:val="red"/>
              </w:rPr>
              <w:t>More</w:t>
            </w:r>
            <w:proofErr w:type="gramEnd"/>
            <w:r w:rsidRPr="00993C3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  <w:highlight w:val="red"/>
              </w:rPr>
              <w:t xml:space="preserve"> Inspire, Emily Bronte, p.6</w:t>
            </w:r>
          </w:p>
          <w:p w14:paraId="55245CB7" w14:textId="77777777" w:rsidR="00993C31" w:rsidRPr="00993C31" w:rsidRDefault="00993C31" w:rsidP="00993C31">
            <w:pPr>
              <w:widowControl w:val="0"/>
              <w:rPr>
                <w:rFonts w:ascii="Century Gothic" w:hAnsi="Century Gothic"/>
                <w:i/>
                <w:iCs/>
                <w:color w:val="000000"/>
                <w:sz w:val="18"/>
                <w:szCs w:val="18"/>
              </w:rPr>
            </w:pPr>
            <w:r w:rsidRPr="00993C31">
              <w:rPr>
                <w:rFonts w:ascii="Century Gothic" w:hAnsi="Century Gothic"/>
                <w:i/>
                <w:iCs/>
                <w:color w:val="000000"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hAnsi="Century Gothic"/>
                <w:i/>
                <w:iCs/>
                <w:color w:val="000000"/>
                <w:sz w:val="18"/>
                <w:szCs w:val="18"/>
              </w:rPr>
              <w:t xml:space="preserve"> rebellion, solitude, loneliness, beauty, heaven &amp; earth, religion, women’s voices, mother nature, mental health</w:t>
            </w:r>
          </w:p>
          <w:p w14:paraId="6F05B264" w14:textId="6E1627E9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Hook: match-up of Old English words to current (thee/ thine/ thou/ thy) with focus on direct address in poetry</w:t>
            </w:r>
          </w:p>
          <w:p w14:paraId="4899A555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6644E3B6" w14:textId="1C5F6EAA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3349B6CB" w14:textId="62AA4BA8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highlight w:val="cyan"/>
                <w:u w:val="single"/>
              </w:rPr>
              <w:t>Assessment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>:</w:t>
            </w:r>
            <w:r w:rsidRPr="00993C3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How do the poets present the connection between places and mindfulness in </w:t>
            </w:r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sz w:val="18"/>
                <w:szCs w:val="18"/>
              </w:rPr>
              <w:t xml:space="preserve">Shall Earth No </w:t>
            </w:r>
            <w:proofErr w:type="gramStart"/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sz w:val="18"/>
                <w:szCs w:val="18"/>
              </w:rPr>
              <w:t>More</w:t>
            </w:r>
            <w:proofErr w:type="gramEnd"/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sz w:val="18"/>
                <w:szCs w:val="18"/>
              </w:rPr>
              <w:t xml:space="preserve"> Inspire Thee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and </w:t>
            </w:r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sz w:val="18"/>
                <w:szCs w:val="18"/>
              </w:rPr>
              <w:t>With Birds You’re Never Lonely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? </w:t>
            </w:r>
          </w:p>
        </w:tc>
        <w:tc>
          <w:tcPr>
            <w:tcW w:w="2551" w:type="dxa"/>
          </w:tcPr>
          <w:p w14:paraId="2EFF167C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0B0E66BF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3EDF1F0E" w14:textId="45A1C455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Essential Prep: pre-read and annotate your own thoughts and ideas onto </w:t>
            </w:r>
            <w:r w:rsidRPr="00993C31">
              <w:rPr>
                <w:rFonts w:ascii="Century Gothic" w:eastAsia="Century Gothic" w:hAnsi="Century Gothic" w:cs="Century Gothic"/>
                <w:b/>
                <w:i/>
                <w:iCs/>
                <w:color w:val="38761D"/>
                <w:sz w:val="18"/>
                <w:szCs w:val="18"/>
              </w:rPr>
              <w:t>Portable Paradise</w:t>
            </w:r>
          </w:p>
        </w:tc>
      </w:tr>
      <w:tr w:rsidR="00993C31" w14:paraId="5B9024B2" w14:textId="77777777" w:rsidTr="00993C31">
        <w:trPr>
          <w:trHeight w:val="1673"/>
        </w:trPr>
        <w:tc>
          <w:tcPr>
            <w:tcW w:w="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EAB36" w14:textId="5B76D4FC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lastRenderedPageBreak/>
              <w:t>4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E85E" w14:textId="03A2F07C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  <w:t>To analyse the importance of places and home</w:t>
            </w:r>
          </w:p>
        </w:tc>
        <w:tc>
          <w:tcPr>
            <w:tcW w:w="19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14F5D" w14:textId="77777777" w:rsidR="00993C31" w:rsidRPr="00823E10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8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69254" w14:textId="1D2577C7" w:rsidR="00993C31" w:rsidRPr="00993C31" w:rsidRDefault="00993C31" w:rsidP="00993C31">
            <w:pPr>
              <w:widowControl w:val="0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993C3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  <w:highlight w:val="red"/>
              </w:rPr>
              <w:t>Portable Paradise, Roger Robinson, p.18</w:t>
            </w:r>
          </w:p>
          <w:p w14:paraId="26E122E8" w14:textId="49F7CC8B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Cs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i/>
                <w:iCs/>
                <w:sz w:val="18"/>
                <w:szCs w:val="18"/>
                <w:u w:val="single"/>
              </w:rPr>
              <w:t xml:space="preserve">Little </w:t>
            </w:r>
            <w:r>
              <w:rPr>
                <w:rFonts w:ascii="Century Gothic" w:eastAsia="Century Gothic" w:hAnsi="Century Gothic" w:cs="Century Gothic"/>
                <w:bCs/>
                <w:i/>
                <w:iCs/>
                <w:sz w:val="18"/>
                <w:szCs w:val="18"/>
                <w:u w:val="single"/>
              </w:rPr>
              <w:t>I</w:t>
            </w:r>
            <w:r w:rsidRPr="00993C31">
              <w:rPr>
                <w:rFonts w:ascii="Century Gothic" w:eastAsia="Century Gothic" w:hAnsi="Century Gothic" w:cs="Century Gothic"/>
                <w:bCs/>
                <w:i/>
                <w:iCs/>
                <w:sz w:val="18"/>
                <w:szCs w:val="18"/>
                <w:u w:val="single"/>
              </w:rPr>
              <w:t>deas:</w:t>
            </w:r>
            <w:r w:rsidRPr="00993C31">
              <w:rPr>
                <w:rFonts w:ascii="Century Gothic" w:eastAsia="Century Gothic" w:hAnsi="Century Gothic" w:cs="Century Gothic"/>
                <w:bCs/>
                <w:i/>
                <w:iCs/>
                <w:sz w:val="18"/>
                <w:szCs w:val="18"/>
              </w:rPr>
              <w:t xml:space="preserve"> sense of belonging, places, the environment, family, nature, travel, migration, identity</w:t>
            </w:r>
          </w:p>
          <w:p w14:paraId="2604D608" w14:textId="68BA49B9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>Hook: discussion of travel, nostalgia and homesickness: science behind homesickness</w:t>
            </w:r>
          </w:p>
          <w:p w14:paraId="2293A9C7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1060FE5E" w14:textId="77777777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2B9E8E4F" w14:textId="3462F9FC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>Writing Skill:</w:t>
            </w:r>
            <w:r>
              <w:rPr>
                <w:rFonts w:ascii="Century Gothic" w:eastAsia="Century Gothic" w:hAnsi="Century Gothic" w:cs="Century Gothic"/>
                <w:b/>
                <w:color w:val="9900FF"/>
                <w:sz w:val="18"/>
                <w:szCs w:val="18"/>
              </w:rPr>
              <w:t xml:space="preserve"> How to decide on which poem to use for comparison and how to quickly and efficiently plan for essays</w:t>
            </w:r>
          </w:p>
        </w:tc>
        <w:tc>
          <w:tcPr>
            <w:tcW w:w="2551" w:type="dxa"/>
          </w:tcPr>
          <w:p w14:paraId="42885CBE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045AB713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60B08A5A" w14:textId="7338A991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Essential Prep: pre-read and annotate your own thoughts and ideas onto </w:t>
            </w:r>
            <w:r>
              <w:rPr>
                <w:rFonts w:ascii="Century Gothic" w:eastAsia="Century Gothic" w:hAnsi="Century Gothic" w:cs="Century Gothic"/>
                <w:b/>
                <w:i/>
                <w:iCs/>
                <w:color w:val="38761D"/>
                <w:sz w:val="18"/>
                <w:szCs w:val="18"/>
              </w:rPr>
              <w:t>Like an Heiress</w:t>
            </w:r>
          </w:p>
        </w:tc>
      </w:tr>
      <w:tr w:rsidR="00993C31" w14:paraId="729B8AF2" w14:textId="77777777" w:rsidTr="00993C31">
        <w:trPr>
          <w:trHeight w:val="1673"/>
        </w:trPr>
        <w:tc>
          <w:tcPr>
            <w:tcW w:w="9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F767A" w14:textId="78D5BD55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1A4F" w14:textId="523BD392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  <w:t xml:space="preserve">To </w:t>
            </w:r>
            <w:r w:rsidR="00A04FD8"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  <w:t>explore a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  <w:t xml:space="preserve"> pessimistic perspective of </w:t>
            </w:r>
            <w:r w:rsidR="00A04FD8">
              <w:rPr>
                <w:rFonts w:ascii="Century Gothic" w:eastAsia="Century Gothic" w:hAnsi="Century Gothic" w:cs="Century Gothic"/>
                <w:i/>
                <w:iCs/>
                <w:color w:val="000000" w:themeColor="text1"/>
                <w:sz w:val="18"/>
                <w:szCs w:val="18"/>
              </w:rPr>
              <w:t>the future of our world</w:t>
            </w:r>
          </w:p>
        </w:tc>
        <w:tc>
          <w:tcPr>
            <w:tcW w:w="198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B296F" w14:textId="77777777" w:rsid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83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A38E" w14:textId="206582A8" w:rsidR="00993C31" w:rsidRPr="00993C31" w:rsidRDefault="00993C31" w:rsidP="00993C31">
            <w:pPr>
              <w:widowControl w:val="0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993C3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  <w:highlight w:val="red"/>
              </w:rPr>
              <w:t>Like an Heiress, Grace Nichols, p.19</w:t>
            </w:r>
            <w:r w:rsidRPr="00993C3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§§§§§§§</w:t>
            </w:r>
          </w:p>
          <w:p w14:paraId="5DB8901D" w14:textId="77777777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bCs/>
                <w:i/>
                <w:iCs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i/>
                <w:iCs/>
                <w:sz w:val="18"/>
                <w:szCs w:val="18"/>
                <w:u w:val="single"/>
              </w:rPr>
              <w:t>Little Ideas:</w:t>
            </w:r>
            <w:r w:rsidRPr="00993C31">
              <w:rPr>
                <w:rFonts w:ascii="Century Gothic" w:eastAsia="Century Gothic" w:hAnsi="Century Gothic" w:cs="Century Gothic"/>
                <w:bCs/>
                <w:i/>
                <w:iCs/>
                <w:sz w:val="18"/>
                <w:szCs w:val="18"/>
              </w:rPr>
              <w:t xml:space="preserve"> sense of belonging, places, the environment, sustainability, generations, migration, identity, home</w:t>
            </w:r>
          </w:p>
          <w:p w14:paraId="0C7D8347" w14:textId="347D995F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E06666"/>
                <w:sz w:val="18"/>
                <w:szCs w:val="18"/>
              </w:rPr>
              <w:t xml:space="preserve">Hook: images of polluted beaches on small islands (e.g. Guyana). Pollution statistics. </w:t>
            </w:r>
          </w:p>
          <w:p w14:paraId="4621ECFF" w14:textId="77777777" w:rsid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1155CC"/>
                <w:sz w:val="18"/>
                <w:szCs w:val="18"/>
              </w:rPr>
              <w:t>Ensure context sheets are explored and stuck in books</w:t>
            </w:r>
          </w:p>
          <w:p w14:paraId="654EBFD8" w14:textId="7A40A562" w:rsidR="00993C31" w:rsidRPr="00993C31" w:rsidRDefault="00993C31" w:rsidP="00993C31">
            <w:pPr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bCs/>
                <w:color w:val="E4AD11"/>
                <w:sz w:val="18"/>
                <w:szCs w:val="18"/>
              </w:rPr>
              <w:t xml:space="preserve">Teach Poem through top 3 quotations and exploration of the title. </w:t>
            </w:r>
          </w:p>
          <w:p w14:paraId="08D14DE9" w14:textId="54968CE4" w:rsidR="00993C31" w:rsidRPr="00993C31" w:rsidRDefault="00993C31" w:rsidP="00993C31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highlight w:val="cyan"/>
                <w:u w:val="single"/>
              </w:rPr>
              <w:t>Assessment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  <w:u w:val="single"/>
              </w:rPr>
              <w:t>:</w:t>
            </w:r>
            <w:r w:rsidRPr="00993C3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993C31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How do the writers present the relationship between humans and nature in Portable Paradise and Like an Heiress? </w:t>
            </w:r>
          </w:p>
        </w:tc>
        <w:tc>
          <w:tcPr>
            <w:tcW w:w="2551" w:type="dxa"/>
          </w:tcPr>
          <w:p w14:paraId="272E0369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Homework Summary Sheet</w:t>
            </w:r>
          </w:p>
          <w:p w14:paraId="2B458CC4" w14:textId="77777777" w:rsidR="00993C31" w:rsidRPr="00993C31" w:rsidRDefault="00993C31" w:rsidP="00993C31">
            <w:pPr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Cs/>
                <w:color w:val="38761D"/>
                <w:sz w:val="18"/>
                <w:szCs w:val="18"/>
              </w:rPr>
              <w:t>and/or</w:t>
            </w:r>
          </w:p>
          <w:p w14:paraId="16D784B3" w14:textId="319A5484" w:rsidR="00993C31" w:rsidRPr="00993C31" w:rsidRDefault="00993C31" w:rsidP="00993C31">
            <w:pPr>
              <w:widowControl w:val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Complete Cluster </w:t>
            </w:r>
            <w:r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>3</w:t>
            </w:r>
            <w:r w:rsidRPr="00993C31">
              <w:rPr>
                <w:rFonts w:ascii="Century Gothic" w:eastAsia="Century Gothic" w:hAnsi="Century Gothic" w:cs="Century Gothic"/>
                <w:b/>
                <w:color w:val="38761D"/>
                <w:sz w:val="18"/>
                <w:szCs w:val="18"/>
              </w:rPr>
              <w:t xml:space="preserve"> Revision Table</w:t>
            </w:r>
          </w:p>
        </w:tc>
      </w:tr>
    </w:tbl>
    <w:p w14:paraId="7608B8BE" w14:textId="77777777" w:rsidR="008262E0" w:rsidRDefault="008262E0" w:rsidP="008262E0"/>
    <w:p w14:paraId="47A436C7" w14:textId="77777777" w:rsidR="008262E0" w:rsidRDefault="008262E0" w:rsidP="008262E0">
      <w:pPr>
        <w:rPr>
          <w:b/>
          <w:u w:val="single"/>
        </w:rPr>
        <w:sectPr w:rsidR="008262E0" w:rsidSect="008262E0">
          <w:headerReference w:type="default" r:id="rId11"/>
          <w:pgSz w:w="16838" w:h="11906" w:orient="landscape"/>
          <w:pgMar w:top="680" w:right="680" w:bottom="680" w:left="680" w:header="720" w:footer="720" w:gutter="0"/>
          <w:pgNumType w:start="1"/>
          <w:cols w:space="720"/>
        </w:sectPr>
      </w:pPr>
    </w:p>
    <w:p w14:paraId="6E8339B4" w14:textId="77777777" w:rsidR="00990422" w:rsidRDefault="00990422"/>
    <w:sectPr w:rsidR="00990422" w:rsidSect="008262E0">
      <w:type w:val="continuous"/>
      <w:pgSz w:w="16838" w:h="11906" w:orient="landscape"/>
      <w:pgMar w:top="680" w:right="680" w:bottom="680" w:left="680" w:header="720" w:footer="720" w:gutter="0"/>
      <w:cols w:num="3" w:space="720" w:equalWidth="0">
        <w:col w:w="4681" w:space="720"/>
        <w:col w:w="4681" w:space="720"/>
        <w:col w:w="468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58D9D" w14:textId="77777777" w:rsidR="00DE24BA" w:rsidRDefault="00DE24BA" w:rsidP="008262E0">
      <w:r>
        <w:separator/>
      </w:r>
    </w:p>
  </w:endnote>
  <w:endnote w:type="continuationSeparator" w:id="0">
    <w:p w14:paraId="7F1532F6" w14:textId="77777777" w:rsidR="00DE24BA" w:rsidRDefault="00DE24BA" w:rsidP="00826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CB9A5" w14:textId="77777777" w:rsidR="00DE24BA" w:rsidRDefault="00DE24BA" w:rsidP="008262E0">
      <w:r>
        <w:separator/>
      </w:r>
    </w:p>
  </w:footnote>
  <w:footnote w:type="continuationSeparator" w:id="0">
    <w:p w14:paraId="49CEC43B" w14:textId="77777777" w:rsidR="00DE24BA" w:rsidRDefault="00DE24BA" w:rsidP="00826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9820D" w14:textId="14101E69" w:rsidR="00807809" w:rsidRPr="00993C31" w:rsidRDefault="008262E0">
    <w:pPr>
      <w:rPr>
        <w:rFonts w:ascii="Century Gothic" w:hAnsi="Century Gothic"/>
        <w:sz w:val="22"/>
        <w:szCs w:val="22"/>
      </w:rPr>
    </w:pPr>
    <w:r w:rsidRPr="00993C31">
      <w:rPr>
        <w:rFonts w:ascii="Century Gothic" w:hAnsi="Century Gothic"/>
        <w:b/>
        <w:sz w:val="22"/>
        <w:szCs w:val="22"/>
        <w:u w:val="single"/>
      </w:rPr>
      <w:t>Worlds and Lives Scheme of Work (15 weeks)</w:t>
    </w:r>
  </w:p>
  <w:p w14:paraId="3C5EF6D4" w14:textId="77777777" w:rsidR="00807809" w:rsidRDefault="008078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C17D5"/>
    <w:multiLevelType w:val="multilevel"/>
    <w:tmpl w:val="693EC7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81099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E0"/>
    <w:rsid w:val="002347D6"/>
    <w:rsid w:val="0025245A"/>
    <w:rsid w:val="002E4B47"/>
    <w:rsid w:val="00360D05"/>
    <w:rsid w:val="00461F93"/>
    <w:rsid w:val="00501F24"/>
    <w:rsid w:val="005B6DB7"/>
    <w:rsid w:val="006360CF"/>
    <w:rsid w:val="00720AC7"/>
    <w:rsid w:val="00721D93"/>
    <w:rsid w:val="00807809"/>
    <w:rsid w:val="00823E10"/>
    <w:rsid w:val="008262E0"/>
    <w:rsid w:val="00840A35"/>
    <w:rsid w:val="00990422"/>
    <w:rsid w:val="00993C31"/>
    <w:rsid w:val="009F6B92"/>
    <w:rsid w:val="00A04FD8"/>
    <w:rsid w:val="00B00B42"/>
    <w:rsid w:val="00C05032"/>
    <w:rsid w:val="00DE24BA"/>
    <w:rsid w:val="00E02B87"/>
    <w:rsid w:val="00F02033"/>
    <w:rsid w:val="00F2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B1241"/>
  <w15:chartTrackingRefBased/>
  <w15:docId w15:val="{6E7446E5-17FC-44F9-8E4C-AB992889D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C31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62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62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62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62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62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62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62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62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62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2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62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62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62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62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62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62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62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62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62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2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2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62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62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62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62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62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62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62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62E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62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2E0"/>
    <w:rPr>
      <w:rFonts w:ascii="Arial" w:eastAsia="Arial" w:hAnsi="Arial" w:cs="Arial"/>
      <w:kern w:val="0"/>
      <w:sz w:val="22"/>
      <w:szCs w:val="22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262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2E0"/>
    <w:rPr>
      <w:rFonts w:ascii="Arial" w:eastAsia="Arial" w:hAnsi="Arial" w:cs="Arial"/>
      <w:kern w:val="0"/>
      <w:sz w:val="22"/>
      <w:szCs w:val="22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993C3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9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Altman</dc:creator>
  <cp:keywords/>
  <dc:description/>
  <cp:lastModifiedBy>Chloe Altman</cp:lastModifiedBy>
  <cp:revision>2</cp:revision>
  <dcterms:created xsi:type="dcterms:W3CDTF">2025-08-31T19:40:00Z</dcterms:created>
  <dcterms:modified xsi:type="dcterms:W3CDTF">2025-08-31T19:40:00Z</dcterms:modified>
</cp:coreProperties>
</file>